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rFonts w:ascii="Arial" w:cs="Arial" w:eastAsia="Arial" w:hAnsi="Arial"/>
          <w:b/>
          <w:bCs/>
          <w:sz w:val="36"/>
          <w:szCs w:val="36"/>
        </w:rPr>
        <w:t xml:space="preserve">PRIVACY POLICY</w:t>
      </w:r>
    </w:p>
    <w:p>
      <w:pPr>
        <w:spacing w:after="400"/>
        <w:jc w:val="center"/>
      </w:pPr>
      <w:r>
        <w:rPr>
          <w:rFonts w:ascii="Arial" w:cs="Arial" w:eastAsia="Arial" w:hAnsi="Arial"/>
          <w:color w:val="666666"/>
          <w:sz w:val="20"/>
          <w:szCs w:val="20"/>
        </w:rPr>
        <w:t xml:space="preserve">ECL | gamajump.live | Last updated: 4 April 2026</w:t>
      </w:r>
    </w:p>
    <w:p>
      <w:pPr>
        <w:pStyle w:val="Heading2"/>
      </w:pPr>
      <w:r>
        <w:rPr>
          <w:rFonts w:ascii="Arial" w:cs="Arial" w:eastAsia="Arial" w:hAnsi="Arial"/>
          <w:b/>
          <w:bCs/>
          <w:sz w:val="26"/>
          <w:szCs w:val="26"/>
        </w:rPr>
        <w:t xml:space="preserve">1. Who We Are</w:t>
      </w:r>
    </w:p>
    <w:p>
      <w:pPr>
        <w:spacing w:after="160"/>
      </w:pPr>
      <w:r>
        <w:rPr>
          <w:rFonts w:ascii="Arial" w:cs="Arial" w:eastAsia="Arial" w:hAnsi="Arial"/>
          <w:sz w:val="22"/>
          <w:szCs w:val="22"/>
        </w:rPr>
        <w:t xml:space="preserve">ECL operates the skill-based prize game at gamajump.live. We are committed to protecting your personal data in accordance with the General Data Protection Regulation (GDPR) and applicable Norwegian data protection law.</w:t>
      </w:r>
    </w:p>
    <w:p>
      <w:pPr>
        <w:spacing w:after="160"/>
      </w:pPr>
      <w:r>
        <w:rPr>
          <w:rFonts w:ascii="Arial" w:cs="Arial" w:eastAsia="Arial" w:hAnsi="Arial"/>
          <w:sz w:val="22"/>
          <w:szCs w:val="22"/>
        </w:rPr>
        <w:t xml:space="preserve">Data Controller: ECL, Oslo, Norway</w:t>
      </w:r>
    </w:p>
    <w:p>
      <w:pPr>
        <w:spacing w:after="160"/>
      </w:pPr>
      <w:r>
        <w:rPr>
          <w:rFonts w:ascii="Arial" w:cs="Arial" w:eastAsia="Arial" w:hAnsi="Arial"/>
          <w:sz w:val="22"/>
          <w:szCs w:val="22"/>
        </w:rPr>
        <w:t xml:space="preserve">Contact: gamajump11@gmail.com</w:t>
      </w:r>
    </w:p>
    <w:p>
      <w:r>
        <w:t xml:space="preserve"/>
      </w:r>
    </w:p>
    <w:p>
      <w:pPr>
        <w:pStyle w:val="Heading2"/>
      </w:pPr>
      <w:r>
        <w:rPr>
          <w:rFonts w:ascii="Arial" w:cs="Arial" w:eastAsia="Arial" w:hAnsi="Arial"/>
          <w:b/>
          <w:bCs/>
          <w:sz w:val="26"/>
          <w:szCs w:val="26"/>
        </w:rPr>
        <w:t xml:space="preserve">2. What Data We Collect</w:t>
      </w:r>
    </w:p>
    <w:p>
      <w:pPr>
        <w:spacing w:after="160"/>
      </w:pPr>
      <w:r>
        <w:rPr>
          <w:rFonts w:ascii="Arial" w:cs="Arial" w:eastAsia="Arial" w:hAnsi="Arial"/>
          <w:sz w:val="22"/>
          <w:szCs w:val="22"/>
        </w:rPr>
        <w:t xml:space="preserve">When you use our service, we collect the following personal data:</w:t>
      </w:r>
    </w:p>
    <w:p>
      <w:pPr>
        <w:pStyle w:val="ListParagraph"/>
        <w:numPr>
          <w:ilvl w:val="0"/>
          <w:numId w:val="2"/>
        </w:numPr>
        <w:spacing w:after="100"/>
      </w:pPr>
      <w:r>
        <w:rPr>
          <w:rFonts w:ascii="Arial" w:cs="Arial" w:eastAsia="Arial" w:hAnsi="Arial"/>
          <w:sz w:val="22"/>
          <w:szCs w:val="22"/>
        </w:rPr>
        <w:t xml:space="preserve">Email address — provided when you purchase a bundle</w:t>
      </w:r>
    </w:p>
    <w:p>
      <w:pPr>
        <w:pStyle w:val="ListParagraph"/>
        <w:numPr>
          <w:ilvl w:val="0"/>
          <w:numId w:val="2"/>
        </w:numPr>
        <w:spacing w:after="100"/>
      </w:pPr>
      <w:r>
        <w:rPr>
          <w:rFonts w:ascii="Arial" w:cs="Arial" w:eastAsia="Arial" w:hAnsi="Arial"/>
          <w:sz w:val="22"/>
          <w:szCs w:val="22"/>
        </w:rPr>
        <w:t xml:space="preserve">Username — chosen by you when you register to play</w:t>
      </w:r>
    </w:p>
    <w:p>
      <w:pPr>
        <w:pStyle w:val="ListParagraph"/>
        <w:numPr>
          <w:ilvl w:val="0"/>
          <w:numId w:val="2"/>
        </w:numPr>
        <w:spacing w:after="100"/>
      </w:pPr>
      <w:r>
        <w:rPr>
          <w:rFonts w:ascii="Arial" w:cs="Arial" w:eastAsia="Arial" w:hAnsi="Arial"/>
          <w:sz w:val="22"/>
          <w:szCs w:val="22"/>
        </w:rPr>
        <w:t xml:space="preserve">Payment information — processed by Stripe (we do not store card details)</w:t>
      </w:r>
    </w:p>
    <w:p>
      <w:pPr>
        <w:pStyle w:val="ListParagraph"/>
        <w:numPr>
          <w:ilvl w:val="0"/>
          <w:numId w:val="2"/>
        </w:numPr>
        <w:spacing w:after="100"/>
      </w:pPr>
      <w:r>
        <w:rPr>
          <w:rFonts w:ascii="Arial" w:cs="Arial" w:eastAsia="Arial" w:hAnsi="Arial"/>
          <w:sz w:val="22"/>
          <w:szCs w:val="22"/>
        </w:rPr>
        <w:t xml:space="preserve">Gameplay data — rounds completed, attempts used, timestamps</w:t>
      </w:r>
    </w:p>
    <w:p>
      <w:pPr>
        <w:pStyle w:val="ListParagraph"/>
        <w:numPr>
          <w:ilvl w:val="0"/>
          <w:numId w:val="2"/>
        </w:numPr>
        <w:spacing w:after="100"/>
      </w:pPr>
      <w:r>
        <w:rPr>
          <w:rFonts w:ascii="Arial" w:cs="Arial" w:eastAsia="Arial" w:hAnsi="Arial"/>
          <w:sz w:val="22"/>
          <w:szCs w:val="22"/>
        </w:rPr>
        <w:t xml:space="preserve">Device and browser information — collected automatically for security purposes</w:t>
      </w:r>
    </w:p>
    <w:p>
      <w:r>
        <w:t xml:space="preserve"/>
      </w:r>
    </w:p>
    <w:p>
      <w:pPr>
        <w:pStyle w:val="Heading2"/>
      </w:pPr>
      <w:r>
        <w:rPr>
          <w:rFonts w:ascii="Arial" w:cs="Arial" w:eastAsia="Arial" w:hAnsi="Arial"/>
          <w:b/>
          <w:bCs/>
          <w:sz w:val="26"/>
          <w:szCs w:val="26"/>
        </w:rPr>
        <w:t xml:space="preserve">3. How We Use Your Data</w:t>
      </w:r>
    </w:p>
    <w:p>
      <w:pPr>
        <w:spacing w:after="160"/>
      </w:pPr>
      <w:r>
        <w:rPr>
          <w:rFonts w:ascii="Arial" w:cs="Arial" w:eastAsia="Arial" w:hAnsi="Arial"/>
          <w:sz w:val="22"/>
          <w:szCs w:val="22"/>
        </w:rPr>
        <w:t xml:space="preserve">We use your personal data for the following purposes:</w:t>
      </w:r>
    </w:p>
    <w:p>
      <w:pPr>
        <w:pStyle w:val="ListParagraph"/>
        <w:numPr>
          <w:ilvl w:val="0"/>
          <w:numId w:val="2"/>
        </w:numPr>
        <w:spacing w:after="100"/>
      </w:pPr>
      <w:r>
        <w:rPr>
          <w:rFonts w:ascii="Arial" w:cs="Arial" w:eastAsia="Arial" w:hAnsi="Arial"/>
          <w:sz w:val="22"/>
          <w:szCs w:val="22"/>
        </w:rPr>
        <w:t xml:space="preserve">To process your payment and provide access to the game</w:t>
      </w:r>
    </w:p>
    <w:p>
      <w:pPr>
        <w:pStyle w:val="ListParagraph"/>
        <w:numPr>
          <w:ilvl w:val="0"/>
          <w:numId w:val="2"/>
        </w:numPr>
        <w:spacing w:after="100"/>
      </w:pPr>
      <w:r>
        <w:rPr>
          <w:rFonts w:ascii="Arial" w:cs="Arial" w:eastAsia="Arial" w:hAnsi="Arial"/>
          <w:sz w:val="22"/>
          <w:szCs w:val="22"/>
        </w:rPr>
        <w:t xml:space="preserve">To verify wins and process prize payments</w:t>
      </w:r>
    </w:p>
    <w:p>
      <w:pPr>
        <w:pStyle w:val="ListParagraph"/>
        <w:numPr>
          <w:ilvl w:val="0"/>
          <w:numId w:val="2"/>
        </w:numPr>
        <w:spacing w:after="100"/>
      </w:pPr>
      <w:r>
        <w:rPr>
          <w:rFonts w:ascii="Arial" w:cs="Arial" w:eastAsia="Arial" w:hAnsi="Arial"/>
          <w:sz w:val="22"/>
          <w:szCs w:val="22"/>
        </w:rPr>
        <w:t xml:space="preserve">To detect and prevent fraud</w:t>
      </w:r>
    </w:p>
    <w:p>
      <w:pPr>
        <w:pStyle w:val="ListParagraph"/>
        <w:numPr>
          <w:ilvl w:val="0"/>
          <w:numId w:val="2"/>
        </w:numPr>
        <w:spacing w:after="100"/>
      </w:pPr>
      <w:r>
        <w:rPr>
          <w:rFonts w:ascii="Arial" w:cs="Arial" w:eastAsia="Arial" w:hAnsi="Arial"/>
          <w:sz w:val="22"/>
          <w:szCs w:val="22"/>
        </w:rPr>
        <w:t xml:space="preserve">To send you notifications about your gameplay (crashes, bugs, win verification)</w:t>
      </w:r>
    </w:p>
    <w:p>
      <w:pPr>
        <w:pStyle w:val="ListParagraph"/>
        <w:numPr>
          <w:ilvl w:val="0"/>
          <w:numId w:val="2"/>
        </w:numPr>
        <w:spacing w:after="100"/>
      </w:pPr>
      <w:r>
        <w:rPr>
          <w:rFonts w:ascii="Arial" w:cs="Arial" w:eastAsia="Arial" w:hAnsi="Arial"/>
          <w:sz w:val="22"/>
          <w:szCs w:val="22"/>
        </w:rPr>
        <w:t xml:space="preserve">To comply with our legal obligations</w:t>
      </w:r>
    </w:p>
    <w:p>
      <w:r>
        <w:t xml:space="preserve"/>
      </w:r>
    </w:p>
    <w:p>
      <w:pPr>
        <w:pStyle w:val="Heading2"/>
      </w:pPr>
      <w:r>
        <w:rPr>
          <w:rFonts w:ascii="Arial" w:cs="Arial" w:eastAsia="Arial" w:hAnsi="Arial"/>
          <w:b/>
          <w:bCs/>
          <w:sz w:val="26"/>
          <w:szCs w:val="26"/>
        </w:rPr>
        <w:t xml:space="preserve">4. Legal Basis for Processing</w:t>
      </w:r>
    </w:p>
    <w:p>
      <w:pPr>
        <w:spacing w:after="160"/>
      </w:pPr>
      <w:r>
        <w:rPr>
          <w:rFonts w:ascii="Arial" w:cs="Arial" w:eastAsia="Arial" w:hAnsi="Arial"/>
          <w:sz w:val="22"/>
          <w:szCs w:val="22"/>
        </w:rPr>
        <w:t xml:space="preserve">We process your personal data on the following legal bases under GDPR:</w:t>
      </w:r>
    </w:p>
    <w:p>
      <w:pPr>
        <w:pStyle w:val="ListParagraph"/>
        <w:numPr>
          <w:ilvl w:val="0"/>
          <w:numId w:val="2"/>
        </w:numPr>
        <w:spacing w:after="100"/>
      </w:pPr>
      <w:r>
        <w:rPr>
          <w:rFonts w:ascii="Arial" w:cs="Arial" w:eastAsia="Arial" w:hAnsi="Arial"/>
          <w:sz w:val="22"/>
          <w:szCs w:val="22"/>
        </w:rPr>
        <w:t xml:space="preserve">Contract — processing is necessary to provide the service you have purchased</w:t>
      </w:r>
    </w:p>
    <w:p>
      <w:pPr>
        <w:pStyle w:val="ListParagraph"/>
        <w:numPr>
          <w:ilvl w:val="0"/>
          <w:numId w:val="2"/>
        </w:numPr>
        <w:spacing w:after="100"/>
      </w:pPr>
      <w:r>
        <w:rPr>
          <w:rFonts w:ascii="Arial" w:cs="Arial" w:eastAsia="Arial" w:hAnsi="Arial"/>
          <w:sz w:val="22"/>
          <w:szCs w:val="22"/>
        </w:rPr>
        <w:t xml:space="preserve">Legitimate interests — fraud prevention and security monitoring</w:t>
      </w:r>
    </w:p>
    <w:p>
      <w:pPr>
        <w:pStyle w:val="ListParagraph"/>
        <w:numPr>
          <w:ilvl w:val="0"/>
          <w:numId w:val="2"/>
        </w:numPr>
        <w:spacing w:after="100"/>
      </w:pPr>
      <w:r>
        <w:rPr>
          <w:rFonts w:ascii="Arial" w:cs="Arial" w:eastAsia="Arial" w:hAnsi="Arial"/>
          <w:sz w:val="22"/>
          <w:szCs w:val="22"/>
        </w:rPr>
        <w:t xml:space="preserve">Legal obligation — compliance with applicable laws</w:t>
      </w:r>
    </w:p>
    <w:p>
      <w:r>
        <w:t xml:space="preserve"/>
      </w:r>
    </w:p>
    <w:p>
      <w:pPr>
        <w:pStyle w:val="Heading2"/>
      </w:pPr>
      <w:r>
        <w:rPr>
          <w:rFonts w:ascii="Arial" w:cs="Arial" w:eastAsia="Arial" w:hAnsi="Arial"/>
          <w:b/>
          <w:bCs/>
          <w:sz w:val="26"/>
          <w:szCs w:val="26"/>
        </w:rPr>
        <w:t xml:space="preserve">5. Data Sharing</w:t>
      </w:r>
    </w:p>
    <w:p>
      <w:pPr>
        <w:spacing w:after="160"/>
      </w:pPr>
      <w:r>
        <w:rPr>
          <w:rFonts w:ascii="Arial" w:cs="Arial" w:eastAsia="Arial" w:hAnsi="Arial"/>
          <w:sz w:val="22"/>
          <w:szCs w:val="22"/>
        </w:rPr>
        <w:t xml:space="preserve">We share your data with the following third parties only where necessary:</w:t>
      </w:r>
    </w:p>
    <w:p>
      <w:pPr>
        <w:pStyle w:val="ListParagraph"/>
        <w:numPr>
          <w:ilvl w:val="0"/>
          <w:numId w:val="2"/>
        </w:numPr>
        <w:spacing w:after="100"/>
      </w:pPr>
      <w:r>
        <w:rPr>
          <w:rFonts w:ascii="Arial" w:cs="Arial" w:eastAsia="Arial" w:hAnsi="Arial"/>
          <w:sz w:val="22"/>
          <w:szCs w:val="22"/>
        </w:rPr>
        <w:t xml:space="preserve">Stripe — payment processing (stripe.com/privacy)</w:t>
      </w:r>
    </w:p>
    <w:p>
      <w:pPr>
        <w:pStyle w:val="ListParagraph"/>
        <w:numPr>
          <w:ilvl w:val="0"/>
          <w:numId w:val="2"/>
        </w:numPr>
        <w:spacing w:after="100"/>
      </w:pPr>
      <w:r>
        <w:rPr>
          <w:rFonts w:ascii="Arial" w:cs="Arial" w:eastAsia="Arial" w:hAnsi="Arial"/>
          <w:sz w:val="22"/>
          <w:szCs w:val="22"/>
        </w:rPr>
        <w:t xml:space="preserve">Mixpanel — anonymous gameplay analytics</w:t>
      </w:r>
    </w:p>
    <w:p>
      <w:pPr>
        <w:pStyle w:val="ListParagraph"/>
        <w:numPr>
          <w:ilvl w:val="0"/>
          <w:numId w:val="2"/>
        </w:numPr>
        <w:spacing w:after="100"/>
      </w:pPr>
      <w:r>
        <w:rPr>
          <w:rFonts w:ascii="Arial" w:cs="Arial" w:eastAsia="Arial" w:hAnsi="Arial"/>
          <w:sz w:val="22"/>
          <w:szCs w:val="22"/>
        </w:rPr>
        <w:t xml:space="preserve">Vercel — hosting infrastructure</w:t>
      </w:r>
    </w:p>
    <w:p>
      <w:pPr>
        <w:spacing w:after="160"/>
      </w:pPr>
      <w:r>
        <w:rPr>
          <w:rFonts w:ascii="Arial" w:cs="Arial" w:eastAsia="Arial" w:hAnsi="Arial"/>
          <w:sz w:val="22"/>
          <w:szCs w:val="22"/>
        </w:rPr>
        <w:t xml:space="preserve">We do not sell your personal data to any third party.</w:t>
      </w:r>
    </w:p>
    <w:p>
      <w:r>
        <w:t xml:space="preserve"/>
      </w:r>
    </w:p>
    <w:p>
      <w:pPr>
        <w:pStyle w:val="Heading2"/>
      </w:pPr>
      <w:r>
        <w:rPr>
          <w:rFonts w:ascii="Arial" w:cs="Arial" w:eastAsia="Arial" w:hAnsi="Arial"/>
          <w:b/>
          <w:bCs/>
          <w:sz w:val="26"/>
          <w:szCs w:val="26"/>
        </w:rPr>
        <w:t xml:space="preserve">6. Data Retention</w:t>
      </w:r>
    </w:p>
    <w:p>
      <w:pPr>
        <w:spacing w:after="160"/>
      </w:pPr>
      <w:r>
        <w:rPr>
          <w:rFonts w:ascii="Arial" w:cs="Arial" w:eastAsia="Arial" w:hAnsi="Arial"/>
          <w:sz w:val="22"/>
          <w:szCs w:val="22"/>
        </w:rPr>
        <w:t xml:space="preserve">We retain your personal data for as long as necessary to fulfil the purposes for which it was collected, including for legal and accounting requirements. Payment records are retained for 5 years in accordance with Norwegian accounting law.</w:t>
      </w:r>
    </w:p>
    <w:p>
      <w:r>
        <w:t xml:space="preserve"/>
      </w:r>
    </w:p>
    <w:p>
      <w:pPr>
        <w:pStyle w:val="Heading2"/>
      </w:pPr>
      <w:r>
        <w:rPr>
          <w:rFonts w:ascii="Arial" w:cs="Arial" w:eastAsia="Arial" w:hAnsi="Arial"/>
          <w:b/>
          <w:bCs/>
          <w:sz w:val="26"/>
          <w:szCs w:val="26"/>
        </w:rPr>
        <w:t xml:space="preserve">7. Your Rights</w:t>
      </w:r>
    </w:p>
    <w:p>
      <w:pPr>
        <w:spacing w:after="160"/>
      </w:pPr>
      <w:r>
        <w:rPr>
          <w:rFonts w:ascii="Arial" w:cs="Arial" w:eastAsia="Arial" w:hAnsi="Arial"/>
          <w:sz w:val="22"/>
          <w:szCs w:val="22"/>
        </w:rPr>
        <w:t xml:space="preserve">Under GDPR you have the following rights:</w:t>
      </w:r>
    </w:p>
    <w:p>
      <w:pPr>
        <w:pStyle w:val="ListParagraph"/>
        <w:numPr>
          <w:ilvl w:val="0"/>
          <w:numId w:val="2"/>
        </w:numPr>
        <w:spacing w:after="100"/>
      </w:pPr>
      <w:r>
        <w:rPr>
          <w:rFonts w:ascii="Arial" w:cs="Arial" w:eastAsia="Arial" w:hAnsi="Arial"/>
          <w:sz w:val="22"/>
          <w:szCs w:val="22"/>
        </w:rPr>
        <w:t xml:space="preserve">Right to access — request a copy of your personal data</w:t>
      </w:r>
    </w:p>
    <w:p>
      <w:pPr>
        <w:pStyle w:val="ListParagraph"/>
        <w:numPr>
          <w:ilvl w:val="0"/>
          <w:numId w:val="2"/>
        </w:numPr>
        <w:spacing w:after="100"/>
      </w:pPr>
      <w:r>
        <w:rPr>
          <w:rFonts w:ascii="Arial" w:cs="Arial" w:eastAsia="Arial" w:hAnsi="Arial"/>
          <w:sz w:val="22"/>
          <w:szCs w:val="22"/>
        </w:rPr>
        <w:t xml:space="preserve">Right to rectification — request correction of inaccurate data</w:t>
      </w:r>
    </w:p>
    <w:p>
      <w:pPr>
        <w:pStyle w:val="ListParagraph"/>
        <w:numPr>
          <w:ilvl w:val="0"/>
          <w:numId w:val="2"/>
        </w:numPr>
        <w:spacing w:after="100"/>
      </w:pPr>
      <w:r>
        <w:rPr>
          <w:rFonts w:ascii="Arial" w:cs="Arial" w:eastAsia="Arial" w:hAnsi="Arial"/>
          <w:sz w:val="22"/>
          <w:szCs w:val="22"/>
        </w:rPr>
        <w:t xml:space="preserve">Right to erasure — request deletion of your data</w:t>
      </w:r>
    </w:p>
    <w:p>
      <w:pPr>
        <w:pStyle w:val="ListParagraph"/>
        <w:numPr>
          <w:ilvl w:val="0"/>
          <w:numId w:val="2"/>
        </w:numPr>
        <w:spacing w:after="100"/>
      </w:pPr>
      <w:r>
        <w:rPr>
          <w:rFonts w:ascii="Arial" w:cs="Arial" w:eastAsia="Arial" w:hAnsi="Arial"/>
          <w:sz w:val="22"/>
          <w:szCs w:val="22"/>
        </w:rPr>
        <w:t xml:space="preserve">Right to restrict processing — request limitation of how we use your data</w:t>
      </w:r>
    </w:p>
    <w:p>
      <w:pPr>
        <w:pStyle w:val="ListParagraph"/>
        <w:numPr>
          <w:ilvl w:val="0"/>
          <w:numId w:val="2"/>
        </w:numPr>
        <w:spacing w:after="100"/>
      </w:pPr>
      <w:r>
        <w:rPr>
          <w:rFonts w:ascii="Arial" w:cs="Arial" w:eastAsia="Arial" w:hAnsi="Arial"/>
          <w:sz w:val="22"/>
          <w:szCs w:val="22"/>
        </w:rPr>
        <w:t xml:space="preserve">Right to data portability — request your data in a portable format</w:t>
      </w:r>
    </w:p>
    <w:p>
      <w:pPr>
        <w:pStyle w:val="ListParagraph"/>
        <w:numPr>
          <w:ilvl w:val="0"/>
          <w:numId w:val="2"/>
        </w:numPr>
        <w:spacing w:after="100"/>
      </w:pPr>
      <w:r>
        <w:rPr>
          <w:rFonts w:ascii="Arial" w:cs="Arial" w:eastAsia="Arial" w:hAnsi="Arial"/>
          <w:sz w:val="22"/>
          <w:szCs w:val="22"/>
        </w:rPr>
        <w:t xml:space="preserve">Right to object — object to processing based on legitimate interests</w:t>
      </w:r>
    </w:p>
    <w:p>
      <w:pPr>
        <w:spacing w:after="160"/>
      </w:pPr>
      <w:r>
        <w:rPr>
          <w:rFonts w:ascii="Arial" w:cs="Arial" w:eastAsia="Arial" w:hAnsi="Arial"/>
          <w:sz w:val="22"/>
          <w:szCs w:val="22"/>
        </w:rPr>
        <w:t xml:space="preserve">To exercise any of these rights, contact us at gamajump11@gmail.com. We will respond within 30 days.</w:t>
      </w:r>
    </w:p>
    <w:p>
      <w:r>
        <w:t xml:space="preserve"/>
      </w:r>
    </w:p>
    <w:p>
      <w:pPr>
        <w:pStyle w:val="Heading2"/>
      </w:pPr>
      <w:r>
        <w:rPr>
          <w:rFonts w:ascii="Arial" w:cs="Arial" w:eastAsia="Arial" w:hAnsi="Arial"/>
          <w:b/>
          <w:bCs/>
          <w:sz w:val="26"/>
          <w:szCs w:val="26"/>
        </w:rPr>
        <w:t xml:space="preserve">8. Cookies</w:t>
      </w:r>
    </w:p>
    <w:p>
      <w:pPr>
        <w:spacing w:after="160"/>
      </w:pPr>
      <w:r>
        <w:rPr>
          <w:rFonts w:ascii="Arial" w:cs="Arial" w:eastAsia="Arial" w:hAnsi="Arial"/>
          <w:sz w:val="22"/>
          <w:szCs w:val="22"/>
        </w:rPr>
        <w:t xml:space="preserve">Our website uses minimal cookies necessary for the game to function, including session management. We do not use advertising or tracking cookies.</w:t>
      </w:r>
    </w:p>
    <w:p>
      <w:r>
        <w:t xml:space="preserve"/>
      </w:r>
    </w:p>
    <w:p>
      <w:pPr>
        <w:pStyle w:val="Heading2"/>
      </w:pPr>
      <w:r>
        <w:rPr>
          <w:rFonts w:ascii="Arial" w:cs="Arial" w:eastAsia="Arial" w:hAnsi="Arial"/>
          <w:b/>
          <w:bCs/>
          <w:sz w:val="26"/>
          <w:szCs w:val="26"/>
        </w:rPr>
        <w:t xml:space="preserve">9. Security</w:t>
      </w:r>
    </w:p>
    <w:p>
      <w:pPr>
        <w:spacing w:after="160"/>
      </w:pPr>
      <w:r>
        <w:rPr>
          <w:rFonts w:ascii="Arial" w:cs="Arial" w:eastAsia="Arial" w:hAnsi="Arial"/>
          <w:sz w:val="22"/>
          <w:szCs w:val="22"/>
        </w:rPr>
        <w:t xml:space="preserve">We implement appropriate technical and organisational measures to protect your personal data against unauthorised access, loss, or disclosure. All payment data is processed over encrypted connections.</w:t>
      </w:r>
    </w:p>
    <w:p>
      <w:r>
        <w:t xml:space="preserve"/>
      </w:r>
    </w:p>
    <w:p>
      <w:pPr>
        <w:pStyle w:val="Heading2"/>
      </w:pPr>
      <w:r>
        <w:rPr>
          <w:rFonts w:ascii="Arial" w:cs="Arial" w:eastAsia="Arial" w:hAnsi="Arial"/>
          <w:b/>
          <w:bCs/>
          <w:sz w:val="26"/>
          <w:szCs w:val="26"/>
        </w:rPr>
        <w:t xml:space="preserve">10. Changes to This Policy</w:t>
      </w:r>
    </w:p>
    <w:p>
      <w:pPr>
        <w:spacing w:after="160"/>
      </w:pPr>
      <w:r>
        <w:rPr>
          <w:rFonts w:ascii="Arial" w:cs="Arial" w:eastAsia="Arial" w:hAnsi="Arial"/>
          <w:sz w:val="22"/>
          <w:szCs w:val="22"/>
        </w:rPr>
        <w:t xml:space="preserve">We may update this Privacy Policy from time to time. The latest version will always be available at gamajump.live. Continued use of the service after changes constitutes acceptance of the updated policy.</w:t>
      </w:r>
    </w:p>
    <w:p>
      <w:r>
        <w:t xml:space="preserve"/>
      </w:r>
    </w:p>
    <w:p>
      <w:pPr>
        <w:pStyle w:val="Heading2"/>
      </w:pPr>
      <w:r>
        <w:rPr>
          <w:rFonts w:ascii="Arial" w:cs="Arial" w:eastAsia="Arial" w:hAnsi="Arial"/>
          <w:b/>
          <w:bCs/>
          <w:sz w:val="26"/>
          <w:szCs w:val="26"/>
        </w:rPr>
        <w:t xml:space="preserve">11. Complaints</w:t>
      </w:r>
    </w:p>
    <w:p>
      <w:pPr>
        <w:spacing w:after="160"/>
      </w:pPr>
      <w:r>
        <w:rPr>
          <w:rFonts w:ascii="Arial" w:cs="Arial" w:eastAsia="Arial" w:hAnsi="Arial"/>
          <w:sz w:val="22"/>
          <w:szCs w:val="22"/>
        </w:rPr>
        <w:t xml:space="preserve">If you believe we have not handled your data correctly, you have the right to lodge a complaint with the Norwegian Data Protection Authority (Datatilsynet) at datatilsynet.no.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1a"/>
      <w:sz w:val="32"/>
      <w:szCs w:val="32"/>
    </w:rPr>
  </w:style>
  <w:style w:type="paragraph" w:styleId="Heading2">
    <w:name w:val="Heading 2"/>
    <w:basedOn w:val="Normal"/>
    <w:next w:val="Normal"/>
    <w:qFormat/>
    <w:pPr>
      <w:spacing w:before="280" w:after="160"/>
      <w:outlineLvl w:val="1"/>
    </w:pPr>
    <w:rPr>
      <w:rFonts w:ascii="Arial" w:cs="Arial" w:eastAsia="Arial" w:hAnsi="Arial"/>
      <w:b/>
      <w:bCs/>
      <w:color w:val="33333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2026-04-04T18:01:18.594Z</dcterms:created>
  <dcterms:modified xsi:type="dcterms:W3CDTF">2026-04-04T18:01:18.594Z</dcterms:modified>
</cp:coreProperties>
</file>

<file path=docProps/custom.xml><?xml version="1.0" encoding="utf-8"?>
<Properties xmlns="http://schemas.openxmlformats.org/officeDocument/2006/custom-properties" xmlns:vt="http://schemas.openxmlformats.org/officeDocument/2006/docPropsVTypes"/>
</file>